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activeX/_rels/activeX10.xml.rels" ContentType="application/vnd.openxmlformats-package.relationships+xml"/>
  <Override PartName="/word/activeX/_rels/activeX1.xml.rels" ContentType="application/vnd.openxmlformats-package.relationships+xml"/>
  <Override PartName="/word/activeX/_rels/activeX3.xml.rels" ContentType="application/vnd.openxmlformats-package.relationships+xml"/>
  <Override PartName="/word/activeX/_rels/activeX12.xml.rels" ContentType="application/vnd.openxmlformats-package.relationships+xml"/>
  <Override PartName="/word/activeX/_rels/activeX11.xml.rels" ContentType="application/vnd.openxmlformats-package.relationships+xml"/>
  <Override PartName="/word/activeX/_rels/activeX2.xml.rels" ContentType="application/vnd.openxmlformats-package.relationships+xml"/>
  <Override PartName="/word/activeX/_rels/activeX15.xml.rels" ContentType="application/vnd.openxmlformats-package.relationships+xml"/>
  <Override PartName="/word/activeX/_rels/activeX6.xml.rels" ContentType="application/vnd.openxmlformats-package.relationships+xml"/>
  <Override PartName="/word/activeX/_rels/activeX9.xml.rels" ContentType="application/vnd.openxmlformats-package.relationships+xml"/>
  <Override PartName="/word/activeX/_rels/activeX14.xml.rels" ContentType="application/vnd.openxmlformats-package.relationships+xml"/>
  <Override PartName="/word/activeX/_rels/activeX5.xml.rels" ContentType="application/vnd.openxmlformats-package.relationships+xml"/>
  <Override PartName="/word/activeX/_rels/activeX17.xml.rels" ContentType="application/vnd.openxmlformats-package.relationships+xml"/>
  <Override PartName="/word/activeX/_rels/activeX8.xml.rels" ContentType="application/vnd.openxmlformats-package.relationships+xml"/>
  <Override PartName="/word/activeX/_rels/activeX13.xml.rels" ContentType="application/vnd.openxmlformats-package.relationships+xml"/>
  <Override PartName="/word/activeX/_rels/activeX4.xml.rels" ContentType="application/vnd.openxmlformats-package.relationships+xml"/>
  <Override PartName="/word/activeX/_rels/activeX16.xml.rels" ContentType="application/vnd.openxmlformats-package.relationships+xml"/>
  <Override PartName="/word/activeX/_rels/activeX7.xml.rels" ContentType="application/vnd.openxmlformats-package.relationships+xml"/>
  <Override PartName="/word/activeX/activeX14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12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13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9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4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1.xml" ContentType="application/vnd.ms-office.activeX+xml"/>
  <Override PartName="/word/activeX/activeX1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10.bin" ContentType="application/vnd.ms-office.activeX"/>
  <Override PartName="/word/activeX/activeX9.bin" ContentType="application/vnd.ms-office.activeX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443" w:right="0" w:hanging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left="5443" w:right="0" w:hanging="0"/>
        <w:jc w:val="center"/>
        <w:rPr>
          <w:b/>
          <w:b/>
          <w:bCs/>
          <w:sz w:val="30"/>
          <w:szCs w:val="3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-287020</wp:posOffset>
                </wp:positionV>
                <wp:extent cx="1802765" cy="959485"/>
                <wp:effectExtent l="0" t="0" r="0" b="0"/>
                <wp:wrapNone/>
                <wp:docPr id="1" name="Image avec transparenc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avec transparenc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802880" cy="95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avec transparence 1" stroked="f" o:allowincell="f" style="position:absolute;margin-left:0.05pt;margin-top:-22.6pt;width:141.9pt;height:75.5pt;mso-wrap-style:none;v-text-anchor:middle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bCs/>
          <w:sz w:val="30"/>
          <w:szCs w:val="30"/>
        </w:rPr>
        <w:t>BULLETIN D’ADHÉSION</w:t>
      </w:r>
    </w:p>
    <w:p>
      <w:pPr>
        <w:pStyle w:val="Normal"/>
        <w:bidi w:val="0"/>
        <w:ind w:left="5443" w:right="0" w:hanging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left="5443" w:right="0" w:hanging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2024</w:t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tblHeader w:val="true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ascii="FreeSans" w:hAnsi="FreeSans"/>
                <w:b/>
                <w:bCs/>
                <w:sz w:val="20"/>
                <w:szCs w:val="20"/>
              </w:rPr>
              <w:t>Pr</w:t>
            </w:r>
            <w:r>
              <w:rPr>
                <w:rFonts w:ascii="FreeSans" w:hAnsi="FreeSans"/>
                <w:b/>
                <w:sz w:val="20"/>
                <w:szCs w:val="20"/>
              </w:rPr>
              <w:t>én</w:t>
            </w:r>
            <w:r>
              <w:rPr>
                <w:rFonts w:ascii="FreeSans" w:hAnsi="FreeSans"/>
                <w:b/>
                <w:sz w:val="20"/>
                <w:szCs w:val="20"/>
              </w:rPr>
              <w:t>o</w:t>
            </w:r>
            <w:r>
              <w:rPr>
                <w:rFonts w:ascii="FreeSans" w:hAnsi="FreeSans"/>
                <w:b/>
                <w:sz w:val="20"/>
                <w:szCs w:val="20"/>
              </w:rPr>
              <w:t xml:space="preserve">m : </w: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object>
                <v:shape id="control_shape_0" o:allowincell="t" style="width:231.3pt;height:14.15pt" type="#_x0000_t75"/>
                <w:control r:id="rId3" w:name="Zone de texte 1" w:shapeid="control_shape_0"/>
              </w:objec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 xml:space="preserve">Nom : 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object>
                <v:shape id="control_shape_1" o:allowincell="t" style="width:231.3pt;height:14.15pt" type="#_x0000_t75"/>
                <w:control r:id="rId4" w:name="Zone de texte 1" w:shapeid="control_shape_1"/>
              </w:objec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 xml:space="preserve">Organisme : 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object>
                <v:shape id="control_shape_2" o:allowincell="t" style="width:231.3pt;height:14.15pt" type="#_x0000_t75"/>
                <w:control r:id="rId5" w:name="Zone de texte 1" w:shapeid="control_shape_2"/>
              </w:objec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Adresse :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object>
                <v:shape id="control_shape_3" o:allowincell="t" style="width:231.3pt;height:13.25pt" type="#_x0000_t75"/>
                <w:control r:id="rId6" w:name="Zone de texte 1" w:shapeid="control_shape_3"/>
              </w:objec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CP :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object>
                <v:shape id="control_shape_4" o:allowincell="t" style="width:231.3pt;height:14.15pt" type="#_x0000_t75"/>
                <w:control r:id="rId7" w:name="Zone de texte 1" w:shapeid="control_shape_4"/>
              </w:objec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Ville :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object>
                <v:shape id="control_shape_5" o:allowincell="t" style="width:231.3pt;height:14.15pt" type="#_x0000_t75"/>
                <w:control r:id="rId8" w:name="Zone de texte 1" w:shapeid="control_shape_5"/>
              </w:objec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Tel :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  <w:object>
                <v:shape id="control_shape_6" o:allowincell="t" style="width:231.3pt;height:14.15pt" type="#_x0000_t75"/>
                <w:control r:id="rId9" w:name="Zone de texte 1" w:shapeid="control_shape_6"/>
              </w:objec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t>Mail :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/>
                <w:b/>
                <w:sz w:val="20"/>
                <w:szCs w:val="20"/>
              </w:rPr>
            </w:pPr>
            <w:r>
              <w:rPr>
                <w:rFonts w:ascii="FreeSans" w:hAnsi="FreeSans"/>
                <w:b/>
                <w:sz w:val="20"/>
                <w:szCs w:val="20"/>
              </w:rPr>
              <w:object>
                <v:shape id="control_shape_7" o:allowincell="t" style="width:231.3pt;height:14.15pt" type="#_x0000_t75"/>
                <w:control r:id="rId10" w:name="Zone de texte 1" w:shapeid="control_shape_7"/>
              </w:objec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sz w:val="20"/>
                <w:szCs w:val="20"/>
              </w:rPr>
            </w:pPr>
            <w:r>
              <w:rPr>
                <w:rFonts w:ascii="FreeSans" w:hAnsi="FreeSans"/>
                <w:sz w:val="20"/>
                <w:szCs w:val="20"/>
              </w:rPr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 w:eastAsia="DejaVu Sans" w:cs="Liberation Serif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DejaVu Sans" w:cs="Liberation Serif" w:ascii="FreeSans" w:hAnsi="FreeSans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i/>
                <w:i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i/>
                <w:sz w:val="22"/>
                <w:szCs w:val="22"/>
              </w:rPr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i/>
                <w:i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i/>
                <w:sz w:val="22"/>
                <w:szCs w:val="22"/>
              </w:rPr>
              <w:object>
                <v:shape id="control_shape_8" o:allowincell="t" style="width:222.05pt;height:18.85pt" type="#_x0000_t75"/>
                <w:control r:id="rId11" w:name="Bouton radio 1" w:shapeid="control_shape_8"/>
              </w:objec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i/>
                <w:i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i/>
                <w:sz w:val="22"/>
                <w:szCs w:val="22"/>
              </w:rPr>
              <w:object>
                <v:shape id="control_shape_9" o:allowincell="t" style="width:222.05pt;height:18.85pt" type="#_x0000_t75"/>
                <w:control r:id="rId12" w:name="Bouton radio 1" w:shapeid="control_shape_9"/>
              </w:objec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/>
                <w:bCs/>
                <w:sz w:val="22"/>
                <w:szCs w:val="22"/>
              </w:rPr>
              <w:t>P</w:t>
            </w:r>
            <w:r>
              <w:rPr>
                <w:rFonts w:ascii="FreeSans" w:hAnsi="FreeSans"/>
                <w:b/>
                <w:bCs/>
                <w:sz w:val="22"/>
                <w:szCs w:val="22"/>
              </w:rPr>
              <w:t xml:space="preserve">articuliers (Montant libre) : </w: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pict>
                <v:shapetype id="_x0000_t201" coordsize="21600,21600" o:spt="201" path="m,l,21600l21600,21600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ontrol_shape_10" o:allowincell="f" style="position:absolute;margin-left:193.6pt;margin-top:0.1pt;width:4.7pt;height:0pt" type="#_x0000_t201">
                  <w10:wrap type="none"/>
                </v:shape>
                <w:control r:id="rId13" w:name="Champ numérique 2" w:shapeid="control_shape_10"/>
              </w:pict>
              <w:object>
                <v:shape id="control_shape_11" o:allowincell="t" style="width:122.8pt;height:14.1pt" type="#_x0000_t75"/>
                <w:control r:id="rId14" w:name="Champ numérique 1" w:shapeid="control_shape_11"/>
              </w:object>
            </w:r>
            <w:r>
              <w:rPr>
                <w:rFonts w:ascii="FreeSans" w:hAnsi="FreeSans"/>
                <w:b/>
                <w:bCs/>
                <w:sz w:val="22"/>
                <w:szCs w:val="22"/>
              </w:rPr>
              <w:t>€</w:t>
            </w:r>
          </w:p>
          <w:p>
            <w:pPr>
              <w:pStyle w:val="Stylededessinpardfaut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/>
                <w:b/>
                <w:bCs/>
                <w:sz w:val="22"/>
                <w:szCs w:val="22"/>
              </w:rPr>
            </w:pPr>
            <w:r>
              <w:rPr>
                <w:rFonts w:ascii="FreeSans" w:hAnsi="FreeSans"/>
                <w:b/>
                <w:bCs/>
                <w:sz w:val="22"/>
                <w:szCs w:val="22"/>
              </w:rPr>
              <w:t>Personne Morale (à partir de 100€) :</w:t>
            </w:r>
          </w:p>
          <w:p>
            <w:pPr>
              <w:pStyle w:val="Normal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object>
                <v:shape id="control_shape_12" o:allowincell="t" style="width:122.8pt;height:14.1pt" type="#_x0000_t75"/>
                <w:control r:id="rId15" w:name="Champ numérique 1" w:shapeid="control_shape_12"/>
              </w:object>
            </w:r>
            <w:r>
              <w:rPr>
                <w:rFonts w:ascii="FreeSans" w:hAnsi="FreeSans"/>
                <w:b/>
                <w:bCs/>
                <w:sz w:val="22"/>
                <w:szCs w:val="22"/>
              </w:rPr>
              <w:t>€</w:t>
            </w:r>
          </w:p>
          <w:p>
            <w:pPr>
              <w:pStyle w:val="Stylededessinpardfaut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dedessinpardfaut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/>
                <w:b/>
                <w:bCs/>
                <w:sz w:val="22"/>
                <w:szCs w:val="22"/>
              </w:rPr>
            </w:pPr>
            <w:r>
              <w:rPr>
                <w:rFonts w:ascii="FreeSans" w:hAnsi="FreeSans"/>
                <w:b/>
                <w:bCs/>
                <w:sz w:val="22"/>
                <w:szCs w:val="22"/>
              </w:rPr>
              <w:t>J</w:t>
            </w:r>
            <w:r>
              <w:rPr>
                <w:rFonts w:ascii="FreeSans" w:hAnsi="FreeSans"/>
                <w:b/>
                <w:bCs/>
                <w:sz w:val="22"/>
                <w:szCs w:val="22"/>
              </w:rPr>
              <w:t>e fa</w:t>
            </w:r>
            <w:r>
              <w:rPr>
                <w:rFonts w:ascii="FreeSans" w:hAnsi="FreeSans"/>
                <w:b/>
                <w:bCs/>
                <w:sz w:val="22"/>
                <w:szCs w:val="22"/>
              </w:rPr>
              <w:t>is un don de :</w:t>
            </w:r>
          </w:p>
          <w:p>
            <w:pPr>
              <w:pStyle w:val="Stylededessinpardfaut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/>
                <w:bCs/>
                <w:sz w:val="22"/>
                <w:szCs w:val="22"/>
              </w:rPr>
              <w:object>
                <v:shape id="control_shape_13" o:allowincell="t" style="width:122.8pt;height:14.1pt" type="#_x0000_t75"/>
                <w:control r:id="rId16" w:name="Champ numérique 1" w:shapeid="control_shape_13"/>
              </w:object>
            </w:r>
            <w:r>
              <w:rPr>
                <w:rFonts w:ascii="FreeSans" w:hAnsi="FreeSans"/>
                <w:b/>
                <w:bCs/>
                <w:sz w:val="22"/>
                <w:szCs w:val="22"/>
              </w:rPr>
              <w:t>€</w:t>
            </w:r>
          </w:p>
          <w:p>
            <w:pPr>
              <w:pStyle w:val="Stylededessinpardfaut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dedessinpardfaut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 xml:space="preserve">       </w:t>
              <w:pict>
                <v:shape id="control_shape_14" o:allowincell="f" style="position:absolute;margin-left:3.65pt;margin-top:2.1pt;width:19.8pt;height:14.1pt" type="#_x0000_t201">
                  <w10:wrap type="none"/>
                </v:shape>
                <w:control r:id="rId17" w:name="Bouton radio 2" w:shapeid="control_shape_14"/>
              </w:pict>
            </w: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>Je m’inscris à la liste de diffusion d’Héliose                          pour suivre l’actualité de l’association</w:t>
            </w:r>
          </w:p>
          <w:p>
            <w:pPr>
              <w:pStyle w:val="Stylededessinpardfaut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pict>
                <v:shape id="control_shape_15" o:allowincell="f" style="position:absolute;margin-left:3.65pt;margin-top:12.05pt;width:19.8pt;height:18.2pt" type="#_x0000_t201">
                  <w10:wrap type="none"/>
                </v:shape>
                <w:control r:id="rId18" w:name="Bouton radio 3" w:shapeid="control_shape_15"/>
              </w:pict>
            </w:r>
          </w:p>
          <w:p>
            <w:pPr>
              <w:pStyle w:val="Stylededessinpardfaut"/>
              <w:bidi w:val="0"/>
              <w:spacing w:lineRule="auto" w:line="276"/>
              <w:ind w:left="0" w:right="0" w:hanging="0"/>
              <w:jc w:val="left"/>
              <w:rPr>
                <w:rFonts w:ascii="FreeSans" w:hAnsi="FreeSans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 xml:space="preserve">        </w:t>
            </w: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 xml:space="preserve">Je </w:t>
            </w: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>sou</w:t>
            </w:r>
            <w:r>
              <w:rPr>
                <w:rFonts w:ascii="FreeSans" w:hAnsi="FreeSans"/>
                <w:b w:val="false"/>
                <w:bCs w:val="false"/>
                <w:sz w:val="22"/>
                <w:szCs w:val="22"/>
              </w:rPr>
              <w:t>haite être contacté pour découvrir, à partir d’une situation concrète comment les outils d’intelligence collective, mis en œuvre dans le cadre du Laboratoire d’idée d’Héliose, peuvent contribuer au développement de projets citoyens.</w:t>
            </w:r>
          </w:p>
          <w:p>
            <w:pPr>
              <w:pStyle w:val="Stylededessinpardfaut"/>
              <w:bidi w:val="0"/>
              <w:spacing w:lineRule="auto" w:line="276"/>
              <w:ind w:left="0" w:right="0" w:hanging="0"/>
              <w:jc w:val="left"/>
              <w:rPr>
                <w:rFonts w:ascii="FreeSans" w:hAnsi="FreeSans" w:eastAsia="DejaVu Sans" w:cs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DejaVu Sans" w:cs="Liberation Serif" w:ascii="FreeSans" w:hAnsi="FreeSans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 w:eastAsia="DejaVu Sans" w:cs="Liberation Serif"/>
                <w:b/>
                <w:b/>
                <w:bCs/>
                <w:sz w:val="20"/>
                <w:szCs w:val="20"/>
              </w:rPr>
            </w:pPr>
            <w:r>
              <w:rPr>
                <w:rFonts w:eastAsia="DejaVu Sans" w:cs="Liberation Serif" w:ascii="FreeSans" w:hAnsi="FreeSans"/>
                <w:b/>
                <w:bCs/>
                <w:sz w:val="20"/>
                <w:szCs w:val="20"/>
              </w:rPr>
              <w:t>À</w:t>
            </w:r>
            <w:r>
              <w:rPr>
                <w:rFonts w:eastAsia="DejaVu Sans" w:cs="Liberation Serif" w:ascii="FreeSans" w:hAnsi="FreeSans"/>
                <w:b/>
                <w:bCs/>
                <w:sz w:val="20"/>
                <w:szCs w:val="20"/>
              </w:rPr>
              <w:object>
                <v:shape id="control_shape_16" o:allowincell="t" style="width:231.3pt;height:14.15pt" type="#_x0000_t75"/>
                <w:control r:id="rId19" w:name="Zone de texte 1" w:shapeid="control_shape_16"/>
              </w:objec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 w:eastAsia="DejaVu Sans" w:cs="Liberation Serif"/>
                <w:b/>
                <w:b/>
                <w:bCs/>
                <w:sz w:val="20"/>
                <w:szCs w:val="20"/>
              </w:rPr>
            </w:pPr>
            <w:r>
              <w:rPr>
                <w:rFonts w:eastAsia="DejaVu Sans" w:cs="Liberation Serif" w:ascii="FreeSans" w:hAnsi="FreeSans"/>
                <w:b/>
                <w:bCs/>
                <w:sz w:val="20"/>
                <w:szCs w:val="20"/>
              </w:rPr>
              <w:t>Le</w:t>
            </w:r>
          </w:p>
          <w:p>
            <w:pPr>
              <w:pStyle w:val="Stylededessinpardfaut"/>
              <w:bidi w:val="0"/>
              <w:spacing w:lineRule="auto" w:line="360" w:before="0" w:after="0"/>
              <w:ind w:left="0" w:right="0" w:hanging="0"/>
              <w:jc w:val="left"/>
              <w:rPr>
                <w:rFonts w:ascii="FreeSans" w:hAnsi="FreeSans" w:eastAsia="DejaVu Sans" w:cs="Liberation Serif"/>
                <w:b/>
                <w:b/>
                <w:bCs/>
                <w:sz w:val="20"/>
                <w:szCs w:val="20"/>
              </w:rPr>
            </w:pPr>
            <w:r>
              <w:rPr>
                <w:rFonts w:eastAsia="DejaVu Sans" w:cs="Liberation Serif" w:ascii="FreeSans" w:hAnsi="FreeSans"/>
                <w:b/>
                <w:bCs/>
                <w:sz w:val="20"/>
                <w:szCs w:val="20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</w:tr>
    </w:tbl>
    <w:p>
      <w:pPr>
        <w:pStyle w:val="Stylededessinpardfaut"/>
        <w:bidi w:val="0"/>
        <w:spacing w:lineRule="auto" w:line="360" w:before="0" w:after="0"/>
        <w:ind w:left="0" w:right="0" w:hanging="0"/>
        <w:jc w:val="left"/>
        <w:rPr>
          <w:rFonts w:ascii="FreeSans" w:hAnsi="FreeSans"/>
          <w:b/>
          <w:b/>
          <w:bCs/>
          <w:sz w:val="24"/>
          <w:szCs w:val="24"/>
        </w:rPr>
      </w:pPr>
      <w:r>
        <w:rPr>
          <w:rFonts w:ascii="FreeSans" w:hAnsi="FreeSans"/>
          <w:b/>
          <w:bCs/>
          <w:sz w:val="24"/>
          <w:szCs w:val="24"/>
        </w:rPr>
      </w:r>
    </w:p>
    <w:p>
      <w:pPr>
        <w:pStyle w:val="Stylededessinpardfaut"/>
        <w:bidi w:val="0"/>
        <w:spacing w:lineRule="auto" w:line="360" w:before="0" w:after="0"/>
        <w:ind w:left="0" w:right="0" w:hanging="0"/>
        <w:jc w:val="center"/>
        <w:rPr>
          <w:rFonts w:ascii="FreeSans" w:hAnsi="FreeSans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ascii="FreeSans" w:hAnsi="FreeSans"/>
          <w:b w:val="false"/>
          <w:bCs w:val="false"/>
          <w:i/>
          <w:iCs/>
          <w:sz w:val="20"/>
          <w:szCs w:val="20"/>
        </w:rPr>
        <w:t>(Le règlement de la cotisation vaut signature)</w:t>
      </w:r>
    </w:p>
    <w:p>
      <w:pPr>
        <w:pStyle w:val="Stylededessinpardfaut"/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 w:val="false"/>
          <w:b w:val="false"/>
          <w:bCs w:val="false"/>
          <w:sz w:val="22"/>
          <w:szCs w:val="22"/>
        </w:rPr>
      </w:pPr>
      <w:r>
        <w:rPr>
          <w:rFonts w:ascii="FreeSans" w:hAnsi="FreeSans"/>
          <w:b/>
          <w:bCs/>
          <w:sz w:val="22"/>
          <w:szCs w:val="22"/>
        </w:rPr>
        <w:t xml:space="preserve">Réduction d’impôts : </w:t>
      </w:r>
      <w:r>
        <w:rPr>
          <w:rFonts w:ascii="FreeSans" w:hAnsi="FreeSans"/>
          <w:b w:val="false"/>
          <w:bCs w:val="false"/>
          <w:sz w:val="22"/>
          <w:szCs w:val="22"/>
        </w:rPr>
        <w:t>l</w:t>
      </w:r>
      <w:r>
        <w:rPr>
          <w:rFonts w:ascii="FreeSans" w:hAnsi="FreeSans"/>
          <w:b w:val="false"/>
          <w:bCs w:val="false"/>
          <w:sz w:val="22"/>
          <w:szCs w:val="22"/>
        </w:rPr>
        <w:t>’adhésion et le don vous donnent droit à une réduction fiscale de :</w:t>
      </w:r>
    </w:p>
    <w:p>
      <w:pPr>
        <w:pStyle w:val="Stylededessinpardfaut"/>
        <w:numPr>
          <w:ilvl w:val="0"/>
          <w:numId w:val="1"/>
        </w:numPr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 w:val="false"/>
          <w:b w:val="false"/>
          <w:bCs w:val="false"/>
          <w:sz w:val="22"/>
          <w:szCs w:val="22"/>
        </w:rPr>
      </w:pPr>
      <w:r>
        <w:rPr>
          <w:rFonts w:ascii="FreeSans" w:hAnsi="FreeSans"/>
          <w:b w:val="false"/>
          <w:bCs w:val="false"/>
          <w:sz w:val="22"/>
          <w:szCs w:val="22"/>
        </w:rPr>
        <w:t>66% des sommes versées pour les particuliers</w:t>
      </w:r>
    </w:p>
    <w:p>
      <w:pPr>
        <w:pStyle w:val="Stylededessinpardfaut"/>
        <w:numPr>
          <w:ilvl w:val="0"/>
          <w:numId w:val="1"/>
        </w:numPr>
        <w:bidi w:val="0"/>
        <w:spacing w:lineRule="auto" w:line="276" w:before="0" w:after="0"/>
        <w:ind w:left="454" w:right="0" w:hanging="0"/>
        <w:jc w:val="left"/>
        <w:rPr/>
      </w:pPr>
      <w:r>
        <w:rPr>
          <w:rFonts w:ascii="FreeSans" w:hAnsi="FreeSans"/>
          <w:b w:val="false"/>
          <w:bCs w:val="false"/>
          <w:sz w:val="22"/>
          <w:szCs w:val="22"/>
        </w:rPr>
        <w:t>6</w:t>
      </w:r>
      <w:r>
        <w:rPr>
          <w:rFonts w:ascii="FreeSans" w:hAnsi="FreeSans"/>
          <w:b w:val="false"/>
          <w:bCs w:val="false"/>
          <w:sz w:val="22"/>
          <w:szCs w:val="22"/>
        </w:rPr>
        <w:t xml:space="preserve">0 % pour les entreprises. </w:t>
      </w:r>
    </w:p>
    <w:p>
      <w:pPr>
        <w:pStyle w:val="Stylededessinpardfaut"/>
        <w:bidi w:val="0"/>
        <w:spacing w:lineRule="auto" w:line="276" w:before="0" w:after="0"/>
        <w:ind w:left="454" w:right="0" w:hanging="0"/>
        <w:jc w:val="left"/>
        <w:rPr>
          <w:rFonts w:ascii="FreeSans" w:hAnsi="FreeSans"/>
          <w:b w:val="false"/>
          <w:b w:val="false"/>
          <w:bCs w:val="false"/>
          <w:sz w:val="22"/>
          <w:szCs w:val="22"/>
        </w:rPr>
      </w:pPr>
      <w:r>
        <w:rPr>
          <w:rFonts w:ascii="FreeSans" w:hAnsi="FreeSans"/>
          <w:b w:val="false"/>
          <w:bCs w:val="false"/>
          <w:sz w:val="22"/>
          <w:szCs w:val="22"/>
        </w:rPr>
        <w:t>Pour un particulier une adhésion de 30€ ne coûtera, après déduction fiscale, que 10€.</w:t>
      </w:r>
    </w:p>
    <w:p>
      <w:pPr>
        <w:pStyle w:val="Stylededessinpardfaut"/>
        <w:bidi w:val="0"/>
        <w:spacing w:lineRule="auto" w:line="276"/>
        <w:ind w:left="0" w:right="0" w:hanging="0"/>
        <w:jc w:val="left"/>
        <w:rPr>
          <w:rFonts w:ascii="FreeSans" w:hAnsi="FreeSans"/>
          <w:b w:val="false"/>
          <w:b w:val="false"/>
          <w:bCs w:val="false"/>
          <w:sz w:val="22"/>
          <w:szCs w:val="22"/>
        </w:rPr>
      </w:pPr>
      <w:r>
        <w:rPr>
          <w:rFonts w:ascii="FreeSans" w:hAnsi="FreeSans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>
          <w:rFonts w:ascii="FreeSans" w:hAnsi="FreeSans"/>
          <w:b/>
          <w:b/>
          <w:bCs/>
          <w:i/>
          <w:i/>
          <w:sz w:val="20"/>
          <w:szCs w:val="20"/>
        </w:rPr>
      </w:pPr>
      <w:hyperlink r:id="rId21">
        <w:r>
          <w:rPr>
            <w:rFonts w:ascii="FreeSans" w:hAnsi="FreeSans"/>
            <w:b/>
            <w:bCs/>
            <w:i/>
            <w:sz w:val="20"/>
            <w:szCs w:val="20"/>
          </w:rPr>
          <mc:AlternateContent>
            <mc:Choice Requires="wps"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635</wp:posOffset>
                  </wp:positionV>
                  <wp:extent cx="6180455" cy="908685"/>
                  <wp:effectExtent l="635" t="635" r="635" b="635"/>
                  <wp:wrapNone/>
                  <wp:docPr id="2" name="Cadre de texte 'Il est t...' 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80480" cy="9086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outline w:val="false"/>
                                  <w:shadow w:val="false"/>
                                  <w:kern w:val="2"/>
                                  <w:szCs w:val="22"/>
                                  <w:bCs/>
                                  <w:iCs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Il est toujours possible d’adresser un chèque au siège de l’association, toutefois nous privilégions le règlement par virement :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8"/>
                                  <w:bCs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IBAN : FR76 1426 5006 0008 0046 3844 426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8"/>
                                  <w:bCs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BIC : CEPAFRPP426</w:t>
                              </w:r>
                            </w:p>
                          </w:txbxContent>
                        </wps:txbx>
                        <wps:bodyPr wrap="square" lIns="90000" rIns="90000" tIns="45000" bIns="4500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Cadre de texte 'Il est t...' 1" fillcolor="#e6e6e6" stroked="t" o:allowincell="f" style="position:absolute;margin-left:-2.15pt;margin-top:0.05pt;width:486.6pt;height:71.5pt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/>
                            <w:outline w:val="false"/>
                            <w:shadow w:val="false"/>
                            <w:kern w:val="2"/>
                            <w:szCs w:val="22"/>
                            <w:bCs/>
                            <w:iCs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Il est toujours possible d’adresser un chèque au siège de l’association, toutefois nous privilégions le règlement par virement :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8"/>
                            <w:bCs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IBAN : FR76 1426 5006 0008 0046 3844 426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8"/>
                            <w:bCs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BIC : CEPAFRPP426</w:t>
                        </w:r>
                      </w:p>
                    </w:txbxContent>
                  </v:textbox>
                  <v:fill o:detectmouseclick="t" type="solid" color2="#191919"/>
                  <v:stroke color="black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-214630</wp:posOffset>
                  </wp:positionH>
                  <wp:positionV relativeFrom="paragraph">
                    <wp:posOffset>1148080</wp:posOffset>
                  </wp:positionV>
                  <wp:extent cx="6623685" cy="635635"/>
                  <wp:effectExtent l="0" t="0" r="0" b="0"/>
                  <wp:wrapNone/>
                  <wp:docPr id="3" name="Cadre de texte 'Héliose ...' 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623640" cy="63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6"/>
                                  <w:bCs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FreeSans" w:hAnsi="FreeSans" w:eastAsia="Noto Sans CJK SC" w:cs="FreeSans"/>
                                  <w:color w:val="auto"/>
                                </w:rPr>
                                <w:t>Héliose - Maison des Associations - 7, rue du 8 mai 1945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6"/>
                                  <w:bCs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FreeSans" w:hAnsi="FreeSans" w:eastAsia="Noto Sans CJK SC" w:cs="FreeSans"/>
                                  <w:color w:val="auto"/>
                                </w:rPr>
                                <w:t>42270 Saint-Priest-en-Jarez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6"/>
                                  <w:bCs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FreeSans" w:hAnsi="FreeSans" w:eastAsia="Noto Sans CJK SC" w:cs="FreeSans"/>
                                  <w:color w:val="auto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6"/>
                                  <w:bCs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FreeSans" w:hAnsi="FreeSans" w:eastAsia="Noto Sans CJK SC" w:cs="FreeSans"/>
                                  <w:color w:val="auto"/>
                                </w:rPr>
                                <w:t>www.heliose42.org</w:t>
                              </w: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6"/>
                                  <w:bCs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FreeSans" w:hAnsi="FreeSans" w:eastAsia="Noto Sans CJK SC" w:cs="FreeSans"/>
                                  <w:color w:val="auto"/>
                                </w:rPr>
                                <w:t xml:space="preserve">   -  contact@heliose42.org</w:t>
                              </w:r>
                            </w:p>
                          </w:txbxContent>
                        </wps:txbx>
                        <wps:bodyPr wrap="square" lIns="90000" rIns="90000" tIns="45000" bIns="4500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Cadre de texte 'Héliose ...' 1" stroked="f" o:allowincell="f" style="position:absolute;margin-left:-16.9pt;margin-top:90.4pt;width:521.5pt;height:50pt;mso-wrap-style:square;v-text-anchor:top" type="_x0000_t202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6"/>
                            <w:bCs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FreeSans" w:hAnsi="FreeSans" w:eastAsia="Noto Sans CJK SC" w:cs="FreeSans"/>
                            <w:color w:val="auto"/>
                          </w:rPr>
                          <w:t>Héliose - Maison des Associations - 7, rue du 8 mai 1945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6"/>
                            <w:bCs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FreeSans" w:hAnsi="FreeSans" w:eastAsia="Noto Sans CJK SC" w:cs="FreeSans"/>
                            <w:color w:val="auto"/>
                          </w:rPr>
                          <w:t>42270 Saint-Priest-en-Jarez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6"/>
                            <w:bCs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FreeSans" w:hAnsi="FreeSans" w:eastAsia="Noto Sans CJK SC" w:cs="FreeSans"/>
                            <w:color w:val="auto"/>
                          </w:rPr>
                          <w:t xml:space="preserve"> </w:t>
                        </w: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6"/>
                            <w:bCs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FreeSans" w:hAnsi="FreeSans" w:eastAsia="Noto Sans CJK SC" w:cs="FreeSans"/>
                            <w:color w:val="auto"/>
                          </w:rPr>
                          <w:t>www.heliose42.org</w:t>
                        </w: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6"/>
                            <w:bCs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FreeSans" w:hAnsi="FreeSans" w:eastAsia="Noto Sans CJK SC" w:cs="FreeSans"/>
                            <w:color w:val="auto"/>
                          </w:rPr>
                          <w:t xml:space="preserve">   -  contact@heliose42.org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  <w10:wrap type="none"/>
                </v:shape>
              </w:pict>
            </mc:Fallback>
          </mc:AlternateContent>
        </w:r>
      </w:hyperlink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6864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FreeSans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Lohit Devanagari">
    <w:charset w:val="01"/>
    <w:family w:val="swiss"/>
    <w:pitch w:val="default"/>
  </w:font>
  <w:font w:name="FreeSans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FreeSans" w:hAnsi="FreeSans" w:eastAsia="Noto Serif CJK SC" w:cs="Lohit Devanagari"/>
        <w:kern w:val="2"/>
        <w:sz w:val="22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FreeSans" w:hAnsi="FreeSans" w:eastAsia="Noto Serif CJK SC" w:cs="Lohit Devanagari"/>
      <w:color w:val="auto"/>
      <w:kern w:val="2"/>
      <w:sz w:val="22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FreeSans" w:hAnsi="FreeSans" w:eastAsia="Noto Sans CJK SC" w:cs="Lohit Devanagari"/>
      <w:sz w:val="26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FreeSans" w:hAnsi="FreeSans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FreeSans" w:hAnsi="FreeSans" w:cs="Lohit Devanagari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ascii="FreeSans" w:hAnsi="FreeSans" w:cs="Lohit Devanagari"/>
    </w:rPr>
  </w:style>
  <w:style w:type="paragraph" w:styleId="Stylededessinpardfaut">
    <w:name w:val="Style de dessin par défaut"/>
    <w:qFormat/>
    <w:pPr>
      <w:widowControl/>
      <w:kinsoku w:val="true"/>
      <w:overflowPunct w:val="true"/>
      <w:autoSpaceDE w:val="true"/>
      <w:bidi w:val="0"/>
      <w:spacing w:lineRule="atLeast" w:line="200" w:before="0" w:after="0"/>
    </w:pPr>
    <w:rPr>
      <w:rFonts w:ascii="Lohit Devanagari" w:hAnsi="Lohit Devanagari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hyperlink" Target="http://www.heliose42.org/" TargetMode="External"/><Relationship Id="rId21" Type="http://schemas.openxmlformats.org/officeDocument/2006/relationships/hyperlink" Target="http://www.heliose42.org/" TargetMode="Externa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1</Pages>
  <Words>138</Words>
  <Characters>675</Characters>
  <CharactersWithSpaces>831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2024-01-15T12:27:14Z</dcterms:created>
  <dc:creator>Pierre PETITBOUT</dc:creator>
  <dc:description/>
  <dc:language>fr-FR</dc:language>
  <cp:lastModifiedBy>Pierre PETITBOUT</cp:lastModifiedBy>
  <dcterms:modified xsi:type="dcterms:W3CDTF">2024-01-15T12:30:14Z</dcterms:modified>
  <cp:revision>1</cp:revision>
  <dc:subject/>
  <dc:title/>
</cp:coreProperties>
</file>